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00"/>
        <w:jc w:val="center"/>
      </w:pPr>
      <w:r>
        <w:rPr>
          <w:rFonts w:ascii="Liberation Sans" w:hAnsi="Liberation Sans" w:eastAsia="Liberation Sans"/>
          <w:b/>
          <w:color w:val="E3A12B"/>
          <w:sz w:val="20"/>
        </w:rPr>
        <w:t>ОБРАЗОВАТЕЛЬНАЯ ПРОГРАММА</w:t>
      </w:r>
    </w:p>
    <w:p>
      <w:pPr>
        <w:spacing w:before="160" w:after="80"/>
        <w:jc w:val="center"/>
      </w:pPr>
      <w:r>
        <w:rPr>
          <w:rFonts w:ascii="Liberation Sans" w:hAnsi="Liberation Sans" w:eastAsia="Liberation Sans"/>
          <w:b/>
          <w:color w:val="183153"/>
          <w:sz w:val="50"/>
        </w:rPr>
        <w:t>ДЕВЯТЬ ФУНДАМЕНТАЛЬНЫХ</w:t>
        <w:br/>
        <w:t>УРОКОВ ЖИЗНИ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</w:tblGrid>
      <w:tr>
        <w:trPr>
          <w:trHeight w:val="68" w:hRule="exact"/>
          <w:cantSplit/>
        </w:trPr>
        <w:tc>
          <w:tcPr>
            <w:tcW w:type="dxa" w:w="3437"/>
            <w:shd w:fill="183153"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37"/>
            <w:shd w:fill="E3A12B"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37"/>
            <w:shd w:fill="183153"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500" w:after="40"/>
        <w:jc w:val="center"/>
      </w:pPr>
      <w:r>
        <w:rPr>
          <w:rFonts w:ascii="Liberation Sans" w:hAnsi="Liberation Sans" w:eastAsia="Liberation Sans"/>
          <w:b/>
          <w:color w:val="183153"/>
          <w:sz w:val="34"/>
        </w:rPr>
        <w:t>РАБОЧАЯ ТЕТРАДЬ УЧАЩЕГОСЯ</w:t>
      </w:r>
    </w:p>
    <w:p>
      <w:pPr>
        <w:spacing w:after="400"/>
        <w:jc w:val="center"/>
      </w:pPr>
      <w:r>
        <w:rPr>
          <w:rFonts w:ascii="Liberation Sans" w:hAnsi="Liberation Sans" w:eastAsia="Liberation Sans"/>
          <w:color w:val="384455"/>
          <w:sz w:val="24"/>
        </w:rPr>
        <w:t>13–15 лет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300" w:type="dxa"/>
              <w:start w:w="350" w:type="dxa"/>
              <w:bottom w:w="300" w:type="dxa"/>
              <w:end w:w="350" w:type="dxa"/>
            </w:tcMar>
            <w:tcBorders>
              <w:top w:val="single" w:sz="14" w:color="183153"/>
              <w:left w:val="single" w:sz="14" w:color="183153"/>
              <w:bottom w:val="single" w:sz="14" w:color="183153"/>
              <w:right w:val="single" w:sz="14" w:color="183153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E3A12B"/>
                <w:sz w:val="22"/>
              </w:rPr>
              <w:t>МОДУЛЬ 1</w:t>
            </w:r>
          </w:p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38"/>
              </w:rPr>
              <w:t>ОПЫТ КАК ИСТОЧНИК ОБУЧЕНИЯ</w:t>
            </w:r>
          </w:p>
          <w:p>
            <w:pPr>
              <w:spacing w:before="140"/>
              <w:jc w:val="center"/>
            </w:pPr>
            <w:r>
              <w:rPr>
                <w:rFonts w:ascii="Liberation Sans" w:hAnsi="Liberation Sans" w:eastAsia="Liberation Sans"/>
                <w:color w:val="384455"/>
                <w:sz w:val="21"/>
              </w:rPr>
              <w:t>Как превращать ошибки, трудности и результаты</w:t>
              <w:br/>
              <w:t>в понимание и следующий шаг</w:t>
            </w:r>
          </w:p>
        </w:tc>
      </w:tr>
    </w:tbl>
    <w:p>
      <w:pPr>
        <w:spacing w:before="480"/>
        <w:jc w:val="center"/>
      </w:pPr>
      <w:r>
        <w:rPr>
          <w:rFonts w:ascii="Liberation Sans" w:hAnsi="Liberation Sans" w:eastAsia="Liberation Sans"/>
          <w:color w:val="384455"/>
          <w:sz w:val="19"/>
        </w:rPr>
        <w:t>Имя или псевдоним (по желанию):</w:t>
      </w:r>
    </w:p>
    <w:p>
      <w:pPr>
        <w:jc w:val="center"/>
      </w:pPr>
      <w:r>
        <w:rPr>
          <w:rFonts w:ascii="Liberation Sans" w:hAnsi="Liberation Sans" w:eastAsia="Liberation Sans"/>
          <w:color w:val="8E98A6"/>
          <w:sz w:val="20"/>
        </w:rPr>
        <w:t>____________________________________________________________</w:t>
      </w:r>
    </w:p>
    <w:p>
      <w:pPr>
        <w:spacing w:before="700"/>
        <w:jc w:val="center"/>
      </w:pPr>
      <w:r>
        <w:rPr>
          <w:rFonts w:ascii="Liberation Sans" w:hAnsi="Liberation Sans" w:eastAsia="Liberation Sans"/>
          <w:i/>
          <w:color w:val="6B7685"/>
          <w:sz w:val="19"/>
        </w:rPr>
        <w:t>Здесь нет оценок за «правильные» ответы.</w:t>
        <w:br/>
        <w:t>Главная задача — научиться лучше понимать свой опыт.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0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Как пользоваться этой тетрадью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Коротко о правилах, безопасности и свободе выбора</w:t>
            </w:r>
          </w:p>
        </w:tc>
      </w:tr>
    </w:tbl>
    <w:p>
      <w:pPr>
        <w:spacing w:after="20"/>
      </w:pP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 w:val="0"/>
          <w:color w:val="384455"/>
          <w:sz w:val="21"/>
        </w:rPr>
        <w:t>Эта тетрадь создана не для проверки твоей личности. Она помогает тренировать способы анализа, которые можно применять в учёбе, отношениях, спорте, творчестве и командной работе.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Важно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Ты можешь не отвечать на вопрос, если он кажется слишком личным. Вместо собственной истории разрешается использовать вымышленный пример, ситуацию героя фильма или книги.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Четыре правила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1. </w:t>
      </w:r>
      <w:r>
        <w:rPr>
          <w:rFonts w:ascii="Liberation Sans" w:hAnsi="Liberation Sans" w:eastAsia="Liberation Sans"/>
          <w:color w:val="384455"/>
          <w:sz w:val="20"/>
        </w:rPr>
        <w:t>Пиши столько, сколько считаешь нужным. Некоторые страницы можно оставить пустыми.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2. </w:t>
      </w:r>
      <w:r>
        <w:rPr>
          <w:rFonts w:ascii="Liberation Sans" w:hAnsi="Liberation Sans" w:eastAsia="Liberation Sans"/>
          <w:color w:val="384455"/>
          <w:sz w:val="20"/>
        </w:rPr>
        <w:t>Мы обсуждаем поступки и решения, но не выносим приговор личности человека.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3. </w:t>
      </w:r>
      <w:r>
        <w:rPr>
          <w:rFonts w:ascii="Liberation Sans" w:hAnsi="Liberation Sans" w:eastAsia="Liberation Sans"/>
          <w:color w:val="384455"/>
          <w:sz w:val="20"/>
        </w:rPr>
        <w:t>Ответственность не означает, что человек виноват во всём происходящем.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4. </w:t>
      </w:r>
      <w:r>
        <w:rPr>
          <w:rFonts w:ascii="Liberation Sans" w:hAnsi="Liberation Sans" w:eastAsia="Liberation Sans"/>
          <w:color w:val="384455"/>
          <w:sz w:val="20"/>
        </w:rPr>
        <w:t>Если ситуация связана с насилием, угрозой или опасностью, важно обратиться к надёжному взрослому, а не пытаться справиться в одиночку.</w:t>
      </w: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Что такое практический инструмент</w:t>
      </w: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 w:val="0"/>
          <w:color w:val="384455"/>
          <w:sz w:val="20"/>
        </w:rPr>
        <w:t>В этой тетради практическим инструментом называется короткий алгоритм, которым можно пользоваться самостоятельно после занятия.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5156"/>
            <w:shd w:fill="EAF1F8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Не просто мысль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«Нужно учиться на ошибках» — полезная идея, но она не объясняет, что конкретно делать.</w:t>
            </w:r>
          </w:p>
        </w:tc>
        <w:tc>
          <w:tcPr>
            <w:tcW w:type="dxa" w:w="5156"/>
            <w:shd w:fill="FFF4D8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Практический инструмент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«Карта разбора опыта» содержит последовательность вопросов и приводит к конкретному следующему шагу.</w:t>
            </w:r>
          </w:p>
        </w:tc>
      </w:tr>
    </w:tbl>
    <w:p>
      <w:pPr>
        <w:spacing w:after="80" w:before="140" w:line="259" w:lineRule="auto"/>
      </w:pPr>
      <w:r>
        <w:rPr>
          <w:rFonts w:ascii="Liberation Sans" w:hAnsi="Liberation Sans" w:eastAsia="Liberation Sans"/>
          <w:b/>
          <w:i w:val="0"/>
          <w:color w:val="183153"/>
          <w:sz w:val="21"/>
        </w:rPr>
        <w:t>В модуле ты освоишь три практических инструмента: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«Результат не равен личности» — помогает не превращать одну неудачу в приговор себе.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«Три круга» — помогает понять, что ты контролируешь, на что можешь повлиять и что находится вне твоего контроля.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«Карта разбора опыта» — помогает превратить результат в полезный вывод и следующий шаг.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183153"/>
              <w:left w:val="single" w:sz="10" w:color="183153"/>
              <w:bottom w:val="single" w:sz="10" w:color="183153"/>
              <w:right w:val="single" w:sz="10" w:color="183153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Главная мысль модуля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Не каждое событие полезно или справедливо. Но после произошедшего можно исследовать ситуацию, извлечь информацию и выбрать более точное действие в будущем.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A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Перед началом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Небольшая самооценка. Здесь нет правильных и неправильных результатов</w:t>
            </w:r>
          </w:p>
        </w:tc>
      </w:tr>
    </w:tbl>
    <w:p>
      <w:pPr>
        <w:spacing w:after="20"/>
      </w:pP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 w:val="0"/>
          <w:color w:val="384455"/>
          <w:sz w:val="20"/>
        </w:rPr>
        <w:t>Отметь число, которое лучше всего описывает тебя сейчас. Эта страница нужна только для того, чтобы позднее заметить собственную динамику.</w:t>
      </w:r>
    </w:p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После ошибки я обычно могу спокойно разобраться, что произошло.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умею отделять плохой результат от оценки себя как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понимаю, что в сложной ситуации зависит от меня, а что — нет.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После неудачи я могу сформулировать конкретный следующий шаг.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способен принять обратную связь, не воспринимая её как личное унижение.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Когда у меня что-то не получается, моя первая мысль обычно такая: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6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Чему я хотел(а) бы научиться за эти три занятия: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9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Занятие 1. Ошибка — это информация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Практический инструмент: «Результат не равен личности»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Ключевая мысль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«У меня не получилось» и «я неспособный человек» — не одно и то же.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Разогрев: факт или приговор?</w:t>
      </w: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 w:val="0"/>
          <w:color w:val="384455"/>
          <w:sz w:val="19"/>
        </w:rPr>
        <w:t>Поставь отметку в нужной колонке. Затем попробуй заменить каждый личностный приговор точным описанием ситуации.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1814"/>
        <w:gridCol w:w="2268"/>
      </w:tblGrid>
      <w:tr>
        <w:trPr>
          <w:tblHeader w:val="true"/>
          <w:cantSplit/>
        </w:trPr>
        <w:tc>
          <w:tcPr>
            <w:tcW w:type="dxa" w:w="3437"/>
            <w:shd w:fill="183153" w:val="clea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Утверждение</w:t>
            </w:r>
          </w:p>
        </w:tc>
        <w:tc>
          <w:tcPr>
            <w:tcW w:type="dxa" w:w="3437"/>
            <w:shd w:fill="183153" w:val="clea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3437"/>
            <w:shd w:fill="183153" w:val="clea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Личностный приговор</w:t>
            </w:r>
          </w:p>
        </w:tc>
      </w:tr>
      <w:tr>
        <w:trPr>
          <w:cantSplit/>
          <w:cantSplit/>
        </w:trPr>
        <w:tc>
          <w:tcPr>
            <w:tcW w:type="dxa" w:w="5329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Я опоздал на тренировку.</w:t>
            </w:r>
          </w:p>
        </w:tc>
        <w:tc>
          <w:tcPr>
            <w:tcW w:type="dxa" w:w="1814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Я безответственный.</w:t>
            </w:r>
          </w:p>
        </w:tc>
        <w:tc>
          <w:tcPr>
            <w:tcW w:type="dxa" w:w="1814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Мы проиграли матч.</w:t>
            </w:r>
          </w:p>
        </w:tc>
        <w:tc>
          <w:tcPr>
            <w:tcW w:type="dxa" w:w="1814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Наша команда ни на что не способна.</w:t>
            </w:r>
          </w:p>
        </w:tc>
        <w:tc>
          <w:tcPr>
            <w:tcW w:type="dxa" w:w="1814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Я не подготовился к контрольной.</w:t>
            </w:r>
          </w:p>
        </w:tc>
        <w:tc>
          <w:tcPr>
            <w:tcW w:type="dxa" w:w="1814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У меня никогда ничего не получится.</w:t>
            </w:r>
          </w:p>
        </w:tc>
        <w:tc>
          <w:tcPr>
            <w:tcW w:type="dxa" w:w="1814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Друг не ответил на сообщение.</w:t>
            </w:r>
          </w:p>
        </w:tc>
        <w:tc>
          <w:tcPr>
            <w:tcW w:type="dxa" w:w="1814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Он меня ненавидит.</w:t>
            </w:r>
          </w:p>
        </w:tc>
        <w:tc>
          <w:tcPr>
            <w:tcW w:type="dxa" w:w="1814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Я допустил ошибку.</w:t>
            </w:r>
          </w:p>
        </w:tc>
        <w:tc>
          <w:tcPr>
            <w:tcW w:type="dxa" w:w="1814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  <w:tr>
        <w:trPr>
          <w:cantSplit/>
          <w:cantSplit/>
        </w:trPr>
        <w:tc>
          <w:tcPr>
            <w:tcW w:type="dxa" w:w="5329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Я неудачник.</w:t>
            </w:r>
          </w:p>
        </w:tc>
        <w:tc>
          <w:tcPr>
            <w:tcW w:type="dxa" w:w="1814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  <w:tc>
          <w:tcPr>
            <w:tcW w:type="dxa" w:w="2268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□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1.1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Практический инструмент № 1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«Результат не равен личности»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2" w:color="183153"/>
              <w:left w:val="single" w:sz="12" w:color="183153"/>
              <w:bottom w:val="single" w:sz="12" w:color="183153"/>
              <w:right w:val="single" w:sz="12" w:color="183153"/>
            </w:tcBorders>
          </w:tcPr>
          <w:p>
            <w:r>
              <w:rPr>
                <w:rFonts w:ascii="Liberation Sans" w:hAnsi="Liberation Sans" w:eastAsia="Liberation Sans"/>
                <w:b/>
                <w:color w:val="E3A12B"/>
                <w:sz w:val="17"/>
              </w:rPr>
              <w:t>ПРАКТИЧЕСКИЙ ИНСТРУМЕНТ</w:t>
            </w:r>
          </w:p>
          <w:p>
            <w:pPr>
              <w:spacing w:after="80"/>
            </w:pPr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РЕЗУЛЬТАТ НЕ РАВЕН ЛИЧНОСТИ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Для чего он нужен: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Чтобы не превращать один поступок, ошибку или неудачу в окончательный вывод о себе.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1.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Назови произошедшее как наблюдаемый факт.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2.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Заметь личностный ярлык, который возник автоматически.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3.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Проверь: действительно ли этот ярлык описывает тебя целиком?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4.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Замени ярлык точным описанием конкретного действия или результата.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5.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Определи, что можно проверить или изменить.</w:t>
            </w:r>
          </w:p>
          <w:p>
            <w:pPr>
              <w:spacing w:before="100" w:after="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Пример: </w:t>
            </w:r>
            <w:r>
              <w:rPr>
                <w:rFonts w:ascii="Liberation Sans" w:hAnsi="Liberation Sans" w:eastAsia="Liberation Sans"/>
                <w:i/>
                <w:color w:val="384455"/>
                <w:sz w:val="19"/>
              </w:rPr>
              <w:t>Не «Я глупый», а «Я плохо разобрал две темы и допустил ошибки в этой контрольной».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Попробуй на нейтральном примере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1. Факт: что произошло?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2. Какой личностный ярлык может возникнуть?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3. Как описать ситуацию точнее?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4. Что можно сделать или проверить дальше?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183153"/>
              <w:left w:val="single" w:sz="10" w:color="183153"/>
              <w:bottom w:val="single" w:sz="10" w:color="183153"/>
              <w:right w:val="single" w:sz="10" w:color="183153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Проверка точности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Точное описание не должно ни унижать человека, ни скрывать его ответственность. Оно должно помогать понять ситуацию и выбрать действие.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1.2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Кейс: школьная олимпиада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Применяем первый практический инструмент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4F5F7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9EA8B5"/>
              <w:left w:val="single" w:sz="10" w:color="9EA8B5"/>
              <w:bottom w:val="single" w:sz="10" w:color="9EA8B5"/>
              <w:right w:val="single" w:sz="10" w:color="9EA8B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Ситуация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Артём готовился к школьной олимпиаде и был уверен, что покажет высокий результат. Но он занял одно из последних мест. После объявления результатов Артём сказал: «У меня просто нет способностей. Больше участвовать не буду».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произошло как факт?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личностный приговор вынес себе Артём?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0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Какие ещё объяснения результата стоит проверить? Назови не меньше трёх.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53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 можно описать ситуацию точнее, не оправдывая результат и не унижая Артёма?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6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следующий шаг поможет получить новую информацию?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9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Подсказка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Альтернативное объяснение — не оправдание. Его задача — увидеть более полную картину и понять, что можно проверить.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1.3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Моя практика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Можно использовать собственную или вымышленную безопасную ситуацию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Ситуация / результат: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6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ярлык первым пришёл в голову?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6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Почему этот ярлык не описывает меня целиком?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 можно описать произошедшее точнее?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4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Какую информацию я могу получить из результата?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4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конкретный шаг я могу сделать?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Моя фраза вместо приговора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DCEFE6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5F9F7F"/>
              <w:left w:val="single" w:sz="10" w:color="5F9F7F"/>
              <w:bottom w:val="single" w:sz="10" w:color="5F9F7F"/>
              <w:right w:val="single" w:sz="10" w:color="5F9F7F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Я могу сказать себе: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«Этот результат говорит о конкретной ситуации и моих действиях. Он не определяет меня целиком. Я могу разобраться и выбрать следующий шаг».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2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Занятие 2. Что зависит от меня?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Практический инструмент: модель «Три круга»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Ключевая мысль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Зрелость начинается не с попытки контролировать всё, а с понимания своей реальной зоны влияния.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2" w:color="183153"/>
              <w:left w:val="single" w:sz="12" w:color="183153"/>
              <w:bottom w:val="single" w:sz="12" w:color="183153"/>
              <w:right w:val="single" w:sz="12" w:color="183153"/>
            </w:tcBorders>
          </w:tcPr>
          <w:p>
            <w:r>
              <w:rPr>
                <w:rFonts w:ascii="Liberation Sans" w:hAnsi="Liberation Sans" w:eastAsia="Liberation Sans"/>
                <w:b/>
                <w:color w:val="E3A12B"/>
                <w:sz w:val="17"/>
              </w:rPr>
              <w:t>ПРАКТИЧЕСКИЙ ИНСТРУМЕНТ</w:t>
            </w:r>
          </w:p>
          <w:p>
            <w:pPr>
              <w:spacing w:after="80"/>
            </w:pPr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ТРИ КРУГА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Для чего он нужен: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Чтобы направить силы на доступные действия и не принимать на себя ответственность за всё происходящее.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1.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Назови ситуацию как факт.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2.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Определи, что ты можешь выбрать непосредственно — это круг контроля.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3.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Определи, на что ты можешь повлиять, но не можешь гарантировать результат — это круг влияния.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4.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Определи, что находится вне твоего контроля.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5.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Выбери один доступный следующий шаг в круге контроля или влияния.</w:t>
            </w:r>
          </w:p>
          <w:p>
            <w:pPr>
              <w:spacing w:before="100" w:after="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Пример: </w:t>
            </w:r>
            <w:r>
              <w:rPr>
                <w:rFonts w:ascii="Liberation Sans" w:hAnsi="Liberation Sans" w:eastAsia="Liberation Sans"/>
                <w:i/>
                <w:color w:val="384455"/>
                <w:sz w:val="19"/>
              </w:rPr>
              <w:t>Я не могу заставить другого человека изменить мнение, но могу спокойно объяснить позицию, задать вопрос или обратиться за помощью.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Три круга простыми словами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5156"/>
            <w:shd w:fill="EAF1F8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КРУГ КОНТРОЛЯ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Мои слова, действия, подготовка, просьба о помощи, следующий шаг.</w:t>
            </w:r>
          </w:p>
        </w:tc>
        <w:tc>
          <w:tcPr>
            <w:tcW w:type="dxa" w:w="5156"/>
            <w:shd w:fill="FFF4D8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КРУГ ВЛИЯНИЯ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Отношения, мнение другого человека, решение группы, атмосфера в команде.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4F5F7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9EA8B5"/>
              <w:left w:val="single" w:sz="10" w:color="9EA8B5"/>
              <w:bottom w:val="single" w:sz="10" w:color="9EA8B5"/>
              <w:right w:val="single" w:sz="10" w:color="9EA8B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ВНЕ КОНТРОЛЯ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Прошлое, уже совершившееся событие, погода, случайность, окончательное решение другого человека.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2.1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Заполни «Три круга»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Выбери нейтральную ситуацию или одну из предложенных</w:t>
            </w:r>
          </w:p>
        </w:tc>
      </w:tr>
    </w:tbl>
    <w:p>
      <w:pPr>
        <w:spacing w:after="20"/>
      </w:pP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/>
          <w:color w:val="687484"/>
          <w:sz w:val="19"/>
        </w:rPr>
        <w:t>Примеры: отменили мероприятие после подготовки; тебя не пригласили в компанию; команда проиграла; произошёл технический сбой; кто-то распространил слух.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Ситуация: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0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rPr>
          <w:trHeight w:val="4365" w:hRule="atLeast"/>
          <w:cantSplit/>
        </w:trPr>
        <w:tc>
          <w:tcPr>
            <w:tcW w:type="dxa" w:w="3437"/>
            <w:shd w:fill="DCEFE6" w:val="clear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8" w:color="D9DEE5"/>
              <w:left w:val="single" w:sz="8" w:color="D9DEE5"/>
              <w:bottom w:val="single" w:sz="8" w:color="D9DEE5"/>
              <w:right w:val="single" w:sz="8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0"/>
              </w:rPr>
              <w:t>1. Я контролирую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</w:tc>
        <w:tc>
          <w:tcPr>
            <w:tcW w:type="dxa" w:w="3437"/>
            <w:shd w:fill="FFF4D8" w:val="clear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8" w:color="D9DEE5"/>
              <w:left w:val="single" w:sz="8" w:color="D9DEE5"/>
              <w:bottom w:val="single" w:sz="8" w:color="D9DEE5"/>
              <w:right w:val="single" w:sz="8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0"/>
              </w:rPr>
              <w:t>2. Я могу повлиять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</w:tc>
        <w:tc>
          <w:tcPr>
            <w:tcW w:type="dxa" w:w="3437"/>
            <w:shd w:fill="F4F5F7" w:val="clear"/>
            <w:tcMar>
              <w:top w:w="150" w:type="dxa"/>
              <w:start w:w="120" w:type="dxa"/>
              <w:bottom w:w="150" w:type="dxa"/>
              <w:end w:w="120" w:type="dxa"/>
            </w:tcMar>
            <w:tcBorders>
              <w:top w:val="single" w:sz="8" w:color="D9DEE5"/>
              <w:left w:val="single" w:sz="8" w:color="D9DEE5"/>
              <w:bottom w:val="single" w:sz="8" w:color="D9DEE5"/>
              <w:right w:val="single" w:sz="8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20"/>
              </w:rPr>
              <w:t>3. Вне моего контроля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color w:val="ABB3BE"/>
                <w:sz w:val="16"/>
              </w:rPr>
              <w:t>________________________</w:t>
            </w:r>
          </w:p>
        </w:tc>
      </w:tr>
    </w:tbl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Мой следующий шаг в зоне контроля: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Моё возможное действие в зоне влияния: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мне важно признать как факт и перестать пытаться контролировать: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2.2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Ответственность не равна вине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Разбираемся в важном различии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5156"/>
            <w:shd w:fill="DCEFE6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ОТВЕТСТВЕННОСТЬ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Я честно вижу свою часть влияния и выбираю доступное действие. Я могу попросить помощи и признать внешние обстоятельства.</w:t>
            </w:r>
          </w:p>
        </w:tc>
        <w:tc>
          <w:tcPr>
            <w:tcW w:type="dxa" w:w="5156"/>
            <w:shd w:fill="FCE8E6" w:val="clear"/>
            <w:tcMar>
              <w:top w:w="140" w:type="dxa"/>
              <w:start w:w="170" w:type="dxa"/>
              <w:bottom w:w="140" w:type="dxa"/>
              <w:end w:w="17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21"/>
              </w:rPr>
              <w:t>САМООБВИНЕНИЕ</w:t>
            </w:r>
          </w:p>
          <w:p>
            <w:pPr>
              <w:spacing w:after="0"/>
            </w:pPr>
            <w:r>
              <w:rPr>
                <w:rFonts w:ascii="Liberation Sans" w:hAnsi="Liberation Sans" w:eastAsia="Liberation Sans"/>
                <w:color w:val="384455"/>
                <w:sz w:val="18"/>
              </w:rPr>
              <w:t>Я считаю себя причиной всего происходящего, даже когда многое от меня не зависело. Я выношу приговор себе вместо анализа ситуации.</w:t>
            </w:r>
          </w:p>
        </w:tc>
      </w:tr>
    </w:tbl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Отметь, с какими утверждениями ты согласен(на)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Я могу отвечать за свою реакцию, не оправдывая плохой поступок другого человека.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Обращение за помощью тоже может быть ответственным действием.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Признать, что ситуация несправедлива, — не значит отказаться от действий.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Если я не могу изменить прошлое, я всё равно могу выбирать следующий шаг.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Я не обязан(а) самостоятельно исправлять то, что превышает мои возможности.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В какой ситуации люди иногда путают ответственность и самообвинение?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0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 могла бы звучать ответственная, но не обвиняющая себя позиция?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0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Формула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Ответственность = увидеть свою реальную часть влияния + выбрать доступное действие.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CE8E6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C76565"/>
              <w:left w:val="single" w:sz="10" w:color="C76565"/>
              <w:bottom w:val="single" w:sz="10" w:color="C76565"/>
              <w:right w:val="single" w:sz="10" w:color="C7656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Безопасность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Если ситуация связана с насилием, угрозой или нарушением закона, первым ответственным действием может быть обращение к надёжному взрослому или специалисту.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3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Занятие 3. Как превратить опыт в следующий шаг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Практический инструмент: «Карта разбора опыта»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Ключевая мысль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Вывод становится полезным только тогда, когда из него следует конкретное, проверяемое действие.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2" w:color="183153"/>
              <w:left w:val="single" w:sz="12" w:color="183153"/>
              <w:bottom w:val="single" w:sz="12" w:color="183153"/>
              <w:right w:val="single" w:sz="12" w:color="183153"/>
            </w:tcBorders>
          </w:tcPr>
          <w:p>
            <w:r>
              <w:rPr>
                <w:rFonts w:ascii="Liberation Sans" w:hAnsi="Liberation Sans" w:eastAsia="Liberation Sans"/>
                <w:b/>
                <w:color w:val="E3A12B"/>
                <w:sz w:val="17"/>
              </w:rPr>
              <w:t>ПРАКТИЧЕСКИЙ ИНСТРУМЕНТ</w:t>
            </w:r>
          </w:p>
          <w:p>
            <w:pPr>
              <w:spacing w:after="80"/>
            </w:pPr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КАРТА РАЗБОРА ОПЫТА</w:t>
            </w:r>
          </w:p>
          <w:p>
            <w:pPr>
              <w:spacing w:after="10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Для чего он нужен: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Чтобы спокойно проанализировать результат, увидеть причины и изменить дальнейшую стратегию.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1.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 произошло?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2.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Чего я ожидал(а)?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3.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 я сделал(а)?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4.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Какой результат получил(а)?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5.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 зависело от меня?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6.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 не зависело от меня?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7.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Какую информацию дал результат?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8.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Что конкретно я попробую иначе?</w:t>
            </w:r>
          </w:p>
          <w:p>
            <w:pPr>
              <w:spacing w:after="40"/>
              <w:ind w:left="142" w:hanging="142"/>
            </w:pPr>
            <w:r>
              <w:rPr>
                <w:rFonts w:ascii="Liberation Sans" w:hAnsi="Liberation Sans" w:eastAsia="Liberation Sans"/>
                <w:b/>
                <w:color w:val="E3A12B"/>
                <w:sz w:val="19"/>
              </w:rPr>
              <w:t xml:space="preserve">9. </w:t>
            </w:r>
            <w:r>
              <w:rPr>
                <w:rFonts w:ascii="Liberation Sans" w:hAnsi="Liberation Sans" w:eastAsia="Liberation Sans"/>
                <w:color w:val="384455"/>
                <w:sz w:val="19"/>
              </w:rPr>
              <w:t>Когда я проверю новый способ?</w:t>
            </w:r>
          </w:p>
          <w:p>
            <w:pPr>
              <w:spacing w:before="100" w:after="0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 xml:space="preserve">Пример: </w:t>
            </w:r>
            <w:r>
              <w:rPr>
                <w:rFonts w:ascii="Liberation Sans" w:hAnsi="Liberation Sans" w:eastAsia="Liberation Sans"/>
                <w:i/>
                <w:color w:val="384455"/>
                <w:sz w:val="19"/>
              </w:rPr>
              <w:t>Не «надо лучше готовиться», а «я начну подготовку за неделю и разделю материал на четыре части».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Общий вывод или конкретное действие?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cantSplit/>
        </w:trPr>
        <w:tc>
          <w:tcPr>
            <w:tcW w:type="dxa" w:w="5156"/>
            <w:shd w:fill="183153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9"/>
              </w:rPr>
              <w:t>Общий вывод</w:t>
            </w:r>
          </w:p>
        </w:tc>
        <w:tc>
          <w:tcPr>
            <w:tcW w:type="dxa" w:w="5156"/>
            <w:shd w:fill="E3A12B" w:val="clea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19"/>
              </w:rPr>
              <w:t>Конкретное действие</w:t>
            </w:r>
          </w:p>
        </w:tc>
      </w:tr>
      <w:tr>
        <w:trPr>
          <w:cantSplit/>
        </w:trPr>
        <w:tc>
          <w:tcPr>
            <w:tcW w:type="dxa" w:w="4649"/>
            <w:shd w:fill="F4F5F7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Нужно лучше готовиться.</w:t>
            </w:r>
          </w:p>
        </w:tc>
        <w:tc>
          <w:tcPr>
            <w:tcW w:type="dxa" w:w="4649"/>
            <w:shd w:fill="F4F5F7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Начну за неделю и разделю материал на четыре части.</w:t>
            </w:r>
          </w:p>
        </w:tc>
      </w:tr>
      <w:tr>
        <w:trPr>
          <w:cantSplit/>
        </w:trPr>
        <w:tc>
          <w:tcPr>
            <w:tcW w:type="dxa" w:w="4649"/>
            <w:shd w:fill="FFFFFF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Нужно меньше отвлекаться.</w:t>
            </w:r>
          </w:p>
        </w:tc>
        <w:tc>
          <w:tcPr>
            <w:tcW w:type="dxa" w:w="4649"/>
            <w:shd w:fill="FFFFFF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Уберу телефон на 25 минут во время работы.</w:t>
            </w:r>
          </w:p>
        </w:tc>
      </w:tr>
      <w:tr>
        <w:trPr>
          <w:cantSplit/>
        </w:trPr>
        <w:tc>
          <w:tcPr>
            <w:tcW w:type="dxa" w:w="4649"/>
            <w:shd w:fill="F4F5F7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Надо контролировать эмоции.</w:t>
            </w:r>
          </w:p>
        </w:tc>
        <w:tc>
          <w:tcPr>
            <w:tcW w:type="dxa" w:w="4649"/>
            <w:shd w:fill="F4F5F7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При сильном раздражении сделаю паузу и назову чувство.</w:t>
            </w:r>
          </w:p>
        </w:tc>
      </w:tr>
      <w:tr>
        <w:trPr>
          <w:cantSplit/>
        </w:trPr>
        <w:tc>
          <w:tcPr>
            <w:tcW w:type="dxa" w:w="4649"/>
            <w:shd w:fill="FFFFFF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Нужно уметь договариваться.</w:t>
            </w:r>
          </w:p>
        </w:tc>
        <w:tc>
          <w:tcPr>
            <w:tcW w:type="dxa" w:w="4649"/>
            <w:shd w:fill="FFFFFF" w:val="clea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r>
              <w:rPr>
                <w:rFonts w:ascii="Liberation Sans" w:hAnsi="Liberation Sans" w:eastAsia="Liberation Sans"/>
                <w:color w:val="384455"/>
                <w:sz w:val="17"/>
              </w:rPr>
              <w:t>В начале проекта письменно распределим роли и сроки.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3.1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Разбор командного проекта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Заполняем карту на примере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4F5F7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9EA8B5"/>
              <w:left w:val="single" w:sz="10" w:color="9EA8B5"/>
              <w:bottom w:val="single" w:sz="10" w:color="9EA8B5"/>
              <w:right w:val="single" w:sz="10" w:color="9EA8B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Ситуация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Группа учащихся должна была подготовить презентацию. Все рассчитывали, что Мария соберёт материалы, хотя никто прямо с ней об этом не договорился. В последний день выяснилось, что презентация не готова. Участники начали обвинять друг друга.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1. Что произошло как факт?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879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2. Чего ожидали участники?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879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3. Что они сделали или не сделали?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879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4. Какой результат получили?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879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5. Что зависело от участников?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879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3.1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Разбор командного проекта — продолжение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От внешних обстоятельств к новому способу действий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6. Что могло не зависеть от участников?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76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7. Какую информацию дала ситуация?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76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8. Что конкретно стоит сделать иначе в следующем проекте?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76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9. Когда и как проверить новый способ?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76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Проверка вывода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Полезный вывод не обвиняет всех вокруг и не превращается в приговор себе. Он помогает изменить конкретное действие.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3.2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Моя карта разбора опыта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Используй безопасную реальную или вымышленную ситуацию</w:t>
            </w:r>
          </w:p>
        </w:tc>
      </w:tr>
    </w:tbl>
    <w:p>
      <w:pPr>
        <w:spacing w:after="20"/>
      </w:pPr>
    </w:p>
    <w:p>
      <w:pPr>
        <w:spacing w:after="80" w:before="0" w:line="259" w:lineRule="auto"/>
      </w:pPr>
      <w:r>
        <w:rPr>
          <w:rFonts w:ascii="Liberation Sans" w:hAnsi="Liberation Sans" w:eastAsia="Liberation Sans"/>
          <w:b w:val="0"/>
          <w:i/>
          <w:color w:val="687484"/>
          <w:sz w:val="19"/>
        </w:rPr>
        <w:t>Можно выбрать ситуацию из учёбы, спорта, творчества, общения или командной работы. Личная история не обязательна.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Ситуация: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0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1. Что произошло как факт?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9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2. Чего я ожидал(а)?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7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3. Что я сделал(а)?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4. Какой результат получил(а)?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7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5. Что зависело от меня?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4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3.3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Моя карта разбора опыта — продолжение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От информации к следующему действию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6. Что не зависело от меня?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4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7. Какую информацию дал результат?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6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8. Что конкретно я попробую иначе?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6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9. Когда и где я проверю новый способ?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Проверка качества следующего шага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Действие зависит от меня или находится в моей зоне влияния.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Действие сформулировано конкретно, а не как общее обещание.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Я понимаю, когда смогу его проверить.</w:t>
      </w:r>
    </w:p>
    <w:p>
      <w:pPr>
        <w:spacing w:after="60"/>
        <w:ind w:left="113"/>
      </w:pPr>
      <w:r>
        <w:rPr>
          <w:rFonts w:ascii="Liberation Sans" w:hAnsi="Liberation Sans" w:eastAsia="Liberation Sans"/>
          <w:b/>
          <w:color w:val="E3A12B"/>
          <w:sz w:val="20"/>
        </w:rPr>
        <w:t xml:space="preserve">□  </w:t>
      </w:r>
      <w:r>
        <w:rPr>
          <w:rFonts w:ascii="Liberation Sans" w:hAnsi="Liberation Sans" w:eastAsia="Liberation Sans"/>
          <w:color w:val="384455"/>
          <w:sz w:val="20"/>
        </w:rPr>
        <w:t>Результат даст мне новую информацию, даже если эксперимент не сработает идеально.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DCEFE6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5F9F7F"/>
              <w:left w:val="single" w:sz="10" w:color="5F9F7F"/>
              <w:bottom w:val="single" w:sz="10" w:color="5F9F7F"/>
              <w:right w:val="single" w:sz="10" w:color="5F9F7F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Мой эксперимент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В течение недели я попробую новый способ и после этого снова заполню короткую карту опыта.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4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Недельный эксперимент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Проверяем один новый способ в реальной жизни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новый способ я решил(а) проверить?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9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В какой ситуации я его применю?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может помешать?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поможет мне не забыть?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020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Перед экспериментом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Смысл эксперимента не в том, чтобы гарантированно получить идеальный результат. Его смысл — проверить новый способ и получить информацию.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4.1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Недельный эксперимент — результат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Что произошло после проверки нового способа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произошло?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получилось?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не получилось?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Какую новую информацию я получил(а)?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0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я сохраню или изменю в следующий раз?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0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183153"/>
              <w:left w:val="single" w:sz="10" w:color="183153"/>
              <w:bottom w:val="single" w:sz="10" w:color="183153"/>
              <w:right w:val="single" w:sz="10" w:color="183153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Главный вопрос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Что стало понятнее благодаря проверке нового способа?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5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Итоговый кейс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Используем все три практических инструмента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4F5F7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9EA8B5"/>
              <w:left w:val="single" w:sz="10" w:color="9EA8B5"/>
              <w:bottom w:val="single" w:sz="10" w:color="9EA8B5"/>
              <w:right w:val="single" w:sz="10" w:color="9EA8B5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Ситуация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Лена обещала подготовить свою часть общего проекта к пятнице. Она несколько раз откладывала работу, потому что задание казалось сложным. В четверг вечером Лена начала выполнять его, но не успела закончить. Команда рассердилась. Лена сказала: «Я всегда всё порчу. Лучше вообще не буду участвовать в проектах».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Инструмент 1. Результат не равен личности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Какой личностный приговор вынесла себе Лена? Как заменить его точным описанием?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Инструмент 2. Три круга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было под её контролем, на что она могла повлиять и что могло быть вне контроля?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41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Инструмент 3. Карта разбора опыта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Какую информацию дала ситуация и какое конкретное действие Лена может проверить в следующем проекте?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41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Как команда может выразить недовольство, не унижая Лену и не снимая с неё ответственности?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0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6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После модуля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Сравни своё состояние с ответами перед началом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После ошибки я могу спокойнее разобраться, что произошло.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умею отделять плохой результат от оценки себя как человека.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лучше понимаю, что в сложной ситуации зависит от меня, а что — нет.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После неудачи я могу сформулировать конкретный следующий шаг.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способен(на) принять обратную связь, не превращая её в приговор себе.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Мои результаты</w:t>
      </w: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Самым полезным практическим инструментом для меня стал: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90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Теперь после ошибки я могу: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Мне всё ещё трудно: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хочу продолжить тренировать: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134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7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Три инструмента на одной странице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Можно сохранить как памятку</w:t>
            </w:r>
          </w:p>
        </w:tc>
      </w:tr>
    </w:tbl>
    <w:p>
      <w:pPr>
        <w:spacing w:after="20"/>
      </w:pP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1. Результат не равен личности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1. </w:t>
      </w:r>
      <w:r>
        <w:rPr>
          <w:rFonts w:ascii="Liberation Sans" w:hAnsi="Liberation Sans" w:eastAsia="Liberation Sans"/>
          <w:color w:val="384455"/>
          <w:sz w:val="18"/>
        </w:rPr>
        <w:t>Назови факт.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2. </w:t>
      </w:r>
      <w:r>
        <w:rPr>
          <w:rFonts w:ascii="Liberation Sans" w:hAnsi="Liberation Sans" w:eastAsia="Liberation Sans"/>
          <w:color w:val="384455"/>
          <w:sz w:val="18"/>
        </w:rPr>
        <w:t>Заметь личностный ярлык.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3. </w:t>
      </w:r>
      <w:r>
        <w:rPr>
          <w:rFonts w:ascii="Liberation Sans" w:hAnsi="Liberation Sans" w:eastAsia="Liberation Sans"/>
          <w:color w:val="384455"/>
          <w:sz w:val="18"/>
        </w:rPr>
        <w:t>Проверь, описывает ли он тебя целиком.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4. </w:t>
      </w:r>
      <w:r>
        <w:rPr>
          <w:rFonts w:ascii="Liberation Sans" w:hAnsi="Liberation Sans" w:eastAsia="Liberation Sans"/>
          <w:color w:val="384455"/>
          <w:sz w:val="18"/>
        </w:rPr>
        <w:t>Замени его точным описанием.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5. </w:t>
      </w:r>
      <w:r>
        <w:rPr>
          <w:rFonts w:ascii="Liberation Sans" w:hAnsi="Liberation Sans" w:eastAsia="Liberation Sans"/>
          <w:color w:val="384455"/>
          <w:sz w:val="18"/>
        </w:rPr>
        <w:t>Выбери, что можно изменить.</w:t>
      </w: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2. Три круга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1. </w:t>
      </w:r>
      <w:r>
        <w:rPr>
          <w:rFonts w:ascii="Liberation Sans" w:hAnsi="Liberation Sans" w:eastAsia="Liberation Sans"/>
          <w:color w:val="384455"/>
          <w:sz w:val="18"/>
        </w:rPr>
        <w:t>Что я контролирую?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2. </w:t>
      </w:r>
      <w:r>
        <w:rPr>
          <w:rFonts w:ascii="Liberation Sans" w:hAnsi="Liberation Sans" w:eastAsia="Liberation Sans"/>
          <w:color w:val="384455"/>
          <w:sz w:val="18"/>
        </w:rPr>
        <w:t>На что могу повлиять?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3. </w:t>
      </w:r>
      <w:r>
        <w:rPr>
          <w:rFonts w:ascii="Liberation Sans" w:hAnsi="Liberation Sans" w:eastAsia="Liberation Sans"/>
          <w:color w:val="384455"/>
          <w:sz w:val="18"/>
        </w:rPr>
        <w:t>Что находится вне моего контроля?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4. </w:t>
      </w:r>
      <w:r>
        <w:rPr>
          <w:rFonts w:ascii="Liberation Sans" w:hAnsi="Liberation Sans" w:eastAsia="Liberation Sans"/>
          <w:color w:val="384455"/>
          <w:sz w:val="18"/>
        </w:rPr>
        <w:t>Какой доступный следующий шаг я выбираю?</w:t>
      </w:r>
    </w:p>
    <w:p>
      <w:pPr>
        <w:pStyle w:val="Heading2"/>
        <w:spacing w:before="100" w:after="100"/>
        <w:keepNext/>
      </w:pPr>
      <w:r>
        <w:rPr>
          <w:rFonts w:ascii="Liberation Sans" w:hAnsi="Liberation Sans" w:eastAsia="Liberation Sans"/>
          <w:b/>
          <w:color w:val="183153"/>
          <w:sz w:val="26"/>
        </w:rPr>
        <w:t>3. Карта разбора опыта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1. </w:t>
      </w:r>
      <w:r>
        <w:rPr>
          <w:rFonts w:ascii="Liberation Sans" w:hAnsi="Liberation Sans" w:eastAsia="Liberation Sans"/>
          <w:color w:val="384455"/>
          <w:sz w:val="18"/>
        </w:rPr>
        <w:t>Что произошло?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2. </w:t>
      </w:r>
      <w:r>
        <w:rPr>
          <w:rFonts w:ascii="Liberation Sans" w:hAnsi="Liberation Sans" w:eastAsia="Liberation Sans"/>
          <w:color w:val="384455"/>
          <w:sz w:val="18"/>
        </w:rPr>
        <w:t>Чего я ожидал(а)?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3. </w:t>
      </w:r>
      <w:r>
        <w:rPr>
          <w:rFonts w:ascii="Liberation Sans" w:hAnsi="Liberation Sans" w:eastAsia="Liberation Sans"/>
          <w:color w:val="384455"/>
          <w:sz w:val="18"/>
        </w:rPr>
        <w:t>Что я сделал(а)?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4. </w:t>
      </w:r>
      <w:r>
        <w:rPr>
          <w:rFonts w:ascii="Liberation Sans" w:hAnsi="Liberation Sans" w:eastAsia="Liberation Sans"/>
          <w:color w:val="384455"/>
          <w:sz w:val="18"/>
        </w:rPr>
        <w:t>Какой результат получил(а)?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5. </w:t>
      </w:r>
      <w:r>
        <w:rPr>
          <w:rFonts w:ascii="Liberation Sans" w:hAnsi="Liberation Sans" w:eastAsia="Liberation Sans"/>
          <w:color w:val="384455"/>
          <w:sz w:val="18"/>
        </w:rPr>
        <w:t>Что зависело и не зависело от меня?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6. </w:t>
      </w:r>
      <w:r>
        <w:rPr>
          <w:rFonts w:ascii="Liberation Sans" w:hAnsi="Liberation Sans" w:eastAsia="Liberation Sans"/>
          <w:color w:val="384455"/>
          <w:sz w:val="18"/>
        </w:rPr>
        <w:t>Какую информацию дал результат?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7. </w:t>
      </w:r>
      <w:r>
        <w:rPr>
          <w:rFonts w:ascii="Liberation Sans" w:hAnsi="Liberation Sans" w:eastAsia="Liberation Sans"/>
          <w:color w:val="384455"/>
          <w:sz w:val="18"/>
        </w:rPr>
        <w:t>Что конкретно я попробую иначе?</w:t>
      </w:r>
    </w:p>
    <w:p>
      <w:pPr>
        <w:spacing w:after="60"/>
        <w:ind w:left="369" w:hanging="369"/>
      </w:pPr>
      <w:r>
        <w:rPr>
          <w:rFonts w:ascii="Liberation Sans" w:hAnsi="Liberation Sans" w:eastAsia="Liberation Sans"/>
          <w:b/>
          <w:color w:val="E3A12B"/>
          <w:sz w:val="18"/>
        </w:rPr>
        <w:t xml:space="preserve">8. </w:t>
      </w:r>
      <w:r>
        <w:rPr>
          <w:rFonts w:ascii="Liberation Sans" w:hAnsi="Liberation Sans" w:eastAsia="Liberation Sans"/>
          <w:color w:val="384455"/>
          <w:sz w:val="18"/>
        </w:rPr>
        <w:t>Когда я проверю новый способ?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183153"/>
              <w:left w:val="single" w:sz="10" w:color="183153"/>
              <w:bottom w:val="single" w:sz="10" w:color="183153"/>
              <w:right w:val="single" w:sz="10" w:color="183153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Главная формула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Событие → интерпретация → состояние → выбор → действие → результат → вывод.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FF4D8" w:val="clear"/>
            <w:tcMar>
              <w:top w:w="160" w:type="dxa"/>
              <w:start w:w="220" w:type="dxa"/>
              <w:bottom w:w="160" w:type="dxa"/>
              <w:end w:w="220" w:type="dxa"/>
            </w:tcMar>
            <w:tcBorders>
              <w:top w:val="single" w:sz="10" w:color="E3A12B"/>
              <w:left w:val="single" w:sz="10" w:color="E3A12B"/>
              <w:bottom w:val="single" w:sz="10" w:color="E3A12B"/>
              <w:right w:val="single" w:sz="10" w:color="E3A12B"/>
            </w:tcBorders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83153"/>
                <w:sz w:val="22"/>
              </w:rPr>
              <w:t>Помни</w:t>
            </w:r>
          </w:p>
          <w:p>
            <w:pPr>
              <w:spacing w:after="0" w:line="252" w:lineRule="auto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Ошибка может потребовать ответственности и исправления. Но ни одна ошибка не описывает человека целиком и не лишает его возможности учиться.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8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Обратная связь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Можно заполнить анонимно и передать ведущему</w:t>
            </w:r>
          </w:p>
        </w:tc>
      </w:tr>
    </w:tbl>
    <w:p>
      <w:pPr>
        <w:spacing w:after="20"/>
      </w:pPr>
    </w:p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Мне было понятно, что нужно делать на занятиях.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чувствовал(а), что могу иметь собственное мнение.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чувствовал(а) себя в безопасности во время обсуждений.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80" w:after="60"/>
      </w:pPr>
      <w:r>
        <w:rPr>
          <w:rFonts w:ascii="Liberation Sans" w:hAnsi="Liberation Sans" w:eastAsia="Liberation Sans"/>
          <w:b/>
          <w:color w:val="183153"/>
          <w:sz w:val="20"/>
        </w:rPr>
        <w:t>Я понимаю, как использовать практические инструменты вне занятия.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cantSplit/>
        </w:trPr>
        <w:tc>
          <w:tcPr>
            <w:tcW w:type="dxa" w:w="10311"/>
            <w:gridSpan w:val="7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color w:val="7A8594"/>
                <w:sz w:val="17"/>
              </w:rPr>
              <w:t>совсем нет                                           полностью</w:t>
            </w:r>
          </w:p>
        </w:tc>
      </w:tr>
      <w:tr>
        <w:trPr>
          <w:cantSplit/>
        </w:trPr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1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2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3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4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5</w:t>
            </w:r>
          </w:p>
        </w:tc>
        <w:tc>
          <w:tcPr>
            <w:tcW w:type="dxa" w:w="1473"/>
            <w:shd w:fill="FFFFFF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6</w:t>
            </w:r>
          </w:p>
        </w:tc>
        <w:tc>
          <w:tcPr>
            <w:tcW w:type="dxa" w:w="1473"/>
            <w:shd w:fill="F4F5F7" w:val="clear"/>
            <w:tcBorders>
              <w:top w:val="single" w:sz="4" w:color="D9DEE5"/>
              <w:left w:val="single" w:sz="4" w:color="D9DEE5"/>
              <w:bottom w:val="single" w:sz="4" w:color="D9DEE5"/>
              <w:right w:val="single" w:sz="4" w:color="D9DEE5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19"/>
              </w:rPr>
              <w:t>7</w:t>
            </w:r>
          </w:p>
        </w:tc>
      </w:tr>
    </w:tbl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оказалось самым полезным?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247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было непонятно, скучно или нереалистично?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36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8504"/>
      </w:tblGrid>
      <w:tr>
        <w:trPr>
          <w:cantSplit/>
        </w:trPr>
        <w:tc>
          <w:tcPr>
            <w:tcW w:type="dxa" w:w="5156"/>
            <w:shd w:fill="183153" w:val="clear"/>
            <w:tcMar>
              <w:top w:w="120" w:type="dxa"/>
              <w:start w:w="100" w:type="dxa"/>
              <w:bottom w:w="12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FFFFFF"/>
                <w:sz w:val="36"/>
              </w:rPr>
              <w:t>8.1</w:t>
            </w:r>
          </w:p>
        </w:tc>
        <w:tc>
          <w:tcPr>
            <w:tcW w:type="dxa" w:w="5156"/>
            <w:shd w:fill="EAF1F8" w:val="clear"/>
            <w:tcMar>
              <w:top w:w="120" w:type="dxa"/>
              <w:start w:w="180" w:type="dxa"/>
              <w:bottom w:w="120" w:type="dxa"/>
              <w:end w:w="180" w:type="dxa"/>
            </w:tcMar>
            <w:vAlign w:val="center"/>
          </w:tcPr>
          <w:p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Обратная связь — продолжение</w:t>
            </w:r>
          </w:p>
          <w:p>
            <w:pPr>
              <w:spacing w:before="20" w:after="0"/>
            </w:pPr>
            <w:r>
              <w:rPr>
                <w:rFonts w:ascii="Liberation Sans" w:hAnsi="Liberation Sans" w:eastAsia="Liberation Sans"/>
                <w:color w:val="384455"/>
                <w:sz w:val="19"/>
              </w:rPr>
              <w:t>Эти ответы помогут сделать программу лучше и безопаснее</w:t>
            </w:r>
          </w:p>
        </w:tc>
      </w:tr>
    </w:tbl>
    <w:p>
      <w:pPr>
        <w:spacing w:after="2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Чувствовал(а) ли ты давление принять «правильный» ответ? Если да, в какой момент?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53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Применял(а) ли ты какой-либо инструмент вне занятия? Что произошло?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53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стоит изменить в этом модуле?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53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60"/>
      </w:pPr>
      <w:r>
        <w:rPr>
          <w:rFonts w:ascii="Liberation Sans" w:hAnsi="Liberation Sans" w:eastAsia="Liberation Sans"/>
          <w:b/>
          <w:color w:val="183153"/>
          <w:sz w:val="20"/>
        </w:rPr>
        <w:t>Что ещё ты хотел(а) бы сообщить создателям программы?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trHeight w:val="1531" w:hRule="atLeast"/>
          <w:cantSplit/>
        </w:trPr>
        <w:tc>
          <w:tcPr>
            <w:tcW w:type="dxa" w:w="10312"/>
            <w:shd w:fill="FFFFFF" w:val="clear"/>
            <w:tcMar>
              <w:top w:w="120" w:type="dxa"/>
              <w:start w:w="140" w:type="dxa"/>
              <w:bottom w:w="100" w:type="dxa"/>
              <w:end w:w="140" w:type="dxa"/>
            </w:tcMar>
            <w:tcBorders>
              <w:top w:val="single" w:sz="6" w:color="D9DEE5"/>
              <w:left w:val="single" w:sz="6" w:color="D9DEE5"/>
              <w:bottom w:val="single" w:sz="6" w:color="D9DEE5"/>
              <w:right w:val="single" w:sz="6" w:color="D9DEE5"/>
            </w:tcBorders>
          </w:tcPr>
          <w:p>
            <w:pPr>
              <w:spacing w:after="100" w:line="240" w:lineRule="auto"/>
            </w:pPr>
            <w:r/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  <w:p>
            <w:pPr>
              <w:spacing w:after="100" w:line="240" w:lineRule="auto"/>
            </w:pPr>
            <w:r>
              <w:rPr>
                <w:rFonts w:ascii="Liberation Sans" w:hAnsi="Liberation Sans" w:eastAsia="Liberation Sans"/>
                <w:color w:val="AAB2BC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1300"/>
        <w:jc w:val="center"/>
      </w:pPr>
      <w:r>
        <w:rPr>
          <w:rFonts w:ascii="Liberation Sans" w:hAnsi="Liberation Sans" w:eastAsia="Liberation Sans"/>
          <w:b/>
          <w:color w:val="183153"/>
          <w:sz w:val="48"/>
        </w:rPr>
        <w:t>ТЫ НЕ ОБЯЗАН(А)</w:t>
        <w:br/>
        <w:t>НИКОГДА НЕ ОШИБАТЬСЯ</w:t>
      </w:r>
    </w:p>
    <w:p>
      <w:pPr>
        <w:spacing w:before="240"/>
        <w:jc w:val="center"/>
      </w:pPr>
      <w:r>
        <w:rPr>
          <w:rFonts w:ascii="Liberation Sans" w:hAnsi="Liberation Sans" w:eastAsia="Liberation Sans"/>
          <w:color w:val="384455"/>
          <w:sz w:val="28"/>
        </w:rPr>
        <w:t>Но ты можешь научиться замечать,</w:t>
        <w:br/>
        <w:t>что сообщает тебе результат,</w:t>
        <w:br/>
        <w:t>и выбирать следующий шаг.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EAF1F8" w:val="clear"/>
            <w:tcMar>
              <w:top w:w="350" w:type="dxa"/>
              <w:start w:w="400" w:type="dxa"/>
              <w:bottom w:w="350" w:type="dxa"/>
              <w:end w:w="400" w:type="dxa"/>
            </w:tcMar>
            <w:tcBorders>
              <w:top w:val="single" w:sz="16" w:color="183153"/>
              <w:left w:val="single" w:sz="16" w:color="183153"/>
              <w:bottom w:val="single" w:sz="16" w:color="183153"/>
              <w:right w:val="single" w:sz="16" w:color="183153"/>
            </w:tcBorders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color w:val="183153"/>
                <w:sz w:val="30"/>
              </w:rPr>
              <w:t>ОПЫТ СТАНОВИТСЯ РАЗВИТИЕМ,</w:t>
              <w:br/>
              <w:t>КОГДА ИЗ НЕГО ПОЯВЛЯЕТСЯ</w:t>
              <w:br/>
              <w:t>БОЛЕЕ ТОЧНЫЙ ВЫБОР.</w:t>
            </w:r>
          </w:p>
        </w:tc>
      </w:tr>
    </w:tbl>
    <w:p>
      <w:pPr>
        <w:spacing w:before="600"/>
        <w:jc w:val="center"/>
      </w:pPr>
      <w:r>
        <w:rPr>
          <w:rFonts w:ascii="Liberation Sans" w:hAnsi="Liberation Sans" w:eastAsia="Liberation Sans"/>
          <w:b/>
          <w:color w:val="E3A12B"/>
          <w:sz w:val="22"/>
        </w:rPr>
        <w:t>Модуль 1 завершён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879" w:right="964" w:bottom="765" w:left="964" w:header="369" w:footer="34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Liberation Sans" w:hAnsi="Liberation Sans" w:eastAsia="Liberation Sans"/>
        <w:color w:val="7A8594"/>
        <w:sz w:val="16"/>
      </w:rPr>
      <w:t xml:space="preserve">Страница </w:t>
    </w:r>
    <w:r>
      <w:rPr>
        <w:rFonts w:ascii="Liberation Sans" w:hAnsi="Liberation Sans"/>
        <w:sz w:val="16"/>
        <w:color w:val="7A8594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4" w:space="1" w:color="D9DEE5"/>
      </w:pBdr>
    </w:pPr>
    <w:r/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76"/>
      <w:gridCol w:w="4876"/>
    </w:tblGrid>
    <w:tr>
      <w:tc>
        <w:tcPr>
          <w:tcW w:type="dxa" w:w="4876"/>
          <w:tcBorders>
            <w:top w:val="nil"/>
            <w:left w:val="nil"/>
            <w:bottom w:val="nil"/>
            <w:right w:val="nil"/>
          </w:tcBorders>
        </w:tcPr>
        <w:p>
          <w:r>
            <w:rPr>
              <w:rFonts w:ascii="Liberation Sans" w:hAnsi="Liberation Sans" w:eastAsia="Liberation Sans"/>
              <w:b/>
              <w:color w:val="183153"/>
              <w:sz w:val="15"/>
            </w:rPr>
            <w:t>ДЕВЯТЬ ФУНДАМЕНТАЛЬНЫХ УРОКОВ ЖИЗНИ</w:t>
          </w:r>
        </w:p>
      </w:tc>
      <w:tc>
        <w:tcPr>
          <w:tcW w:type="dxa" w:w="4876"/>
          <w:tcBorders>
            <w:top w:val="nil"/>
            <w:left w:val="nil"/>
            <w:bottom w:val="nil"/>
            <w:right w:val="nil"/>
          </w:tcBorders>
        </w:tcPr>
        <w:p>
          <w:pPr>
            <w:jc w:val="right"/>
          </w:pPr>
          <w:r>
            <w:rPr>
              <w:rFonts w:ascii="Liberation Sans" w:hAnsi="Liberation Sans" w:eastAsia="Liberation Sans"/>
              <w:b/>
              <w:color w:val="E3A12B"/>
              <w:sz w:val="15"/>
            </w:rPr>
            <w:t>МОДУЛЬ 1 • ОПЫТ КАК ИСТОЧНИК ОБУЧЕНИЯ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8315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8315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831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учащегося. Модуль 1. Опыт как источник обучения</dc:title>
  <dc:subject>Образовательная программа «Девять фундаментальных уроков жизни»</dc:subject>
  <dc:creator>Проект «Девять фундаментальных уроков жизни»</dc:creator>
  <cp:keywords>образование, развитие, опыт, подростки, рабочая тетрадь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